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C05EA7C" w:rsidR="00564EB9" w:rsidRDefault="00BE791B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Este fideicomiso no tiene </w:t>
      </w:r>
      <w:r w:rsidR="00AA7B8F">
        <w:rPr>
          <w:rFonts w:cs="Calibri"/>
        </w:rPr>
        <w:t>este tipo</w:t>
      </w:r>
      <w:r>
        <w:rPr>
          <w:rFonts w:cs="Calibri"/>
        </w:rPr>
        <w:t xml:space="preserve"> de operaciones, los recursos son manejados directamente por la fiduciaria. </w: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A2DD" w14:textId="77777777" w:rsidR="007C1FB1" w:rsidRDefault="007C1FB1" w:rsidP="00564EB9">
      <w:pPr>
        <w:spacing w:after="0" w:line="240" w:lineRule="auto"/>
      </w:pPr>
      <w:r>
        <w:separator/>
      </w:r>
    </w:p>
  </w:endnote>
  <w:endnote w:type="continuationSeparator" w:id="0">
    <w:p w14:paraId="47D26DE9" w14:textId="77777777" w:rsidR="007C1FB1" w:rsidRDefault="007C1FB1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01CB2" w14:textId="77777777" w:rsidR="007C1FB1" w:rsidRDefault="007C1FB1" w:rsidP="00564EB9">
      <w:pPr>
        <w:spacing w:after="0" w:line="240" w:lineRule="auto"/>
      </w:pPr>
      <w:r>
        <w:separator/>
      </w:r>
    </w:p>
  </w:footnote>
  <w:footnote w:type="continuationSeparator" w:id="0">
    <w:p w14:paraId="5EC30388" w14:textId="77777777" w:rsidR="007C1FB1" w:rsidRDefault="007C1FB1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D00EA"/>
    <w:rsid w:val="00445B0C"/>
    <w:rsid w:val="00564EB9"/>
    <w:rsid w:val="0056592E"/>
    <w:rsid w:val="007C1FB1"/>
    <w:rsid w:val="00AA7B8F"/>
    <w:rsid w:val="00BE791B"/>
    <w:rsid w:val="00D32C59"/>
    <w:rsid w:val="00E4617C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Margarita Guevara Mendez</cp:lastModifiedBy>
  <cp:revision>4</cp:revision>
  <dcterms:created xsi:type="dcterms:W3CDTF">2018-04-12T14:21:00Z</dcterms:created>
  <dcterms:modified xsi:type="dcterms:W3CDTF">2018-10-03T15:55:00Z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